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6B6" w:rsidRDefault="009076B6" w:rsidP="009076B6">
      <w:pPr>
        <w:pStyle w:val="a3"/>
        <w:shd w:val="clear" w:color="auto" w:fill="FFFFFF"/>
        <w:spacing w:before="0" w:beforeAutospacing="0"/>
        <w:jc w:val="center"/>
        <w:rPr>
          <w:rFonts w:ascii="Helvetica" w:hAnsi="Helvetica" w:cs="Helvetica"/>
          <w:color w:val="444444"/>
        </w:rPr>
      </w:pPr>
      <w:r>
        <w:rPr>
          <w:rStyle w:val="a4"/>
          <w:rFonts w:ascii="Helvetica" w:hAnsi="Helvetica" w:cs="Helvetica"/>
          <w:color w:val="444444"/>
        </w:rPr>
        <w:t>МИНИСТЕРСТВО РЕГИОНАЛЬНОГО РАЗВИТИЯ РОССИЙСКОЙ ФЕДЕРАЦИИ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jc w:val="center"/>
        <w:rPr>
          <w:rFonts w:ascii="Helvetica" w:hAnsi="Helvetica" w:cs="Helvetica"/>
          <w:color w:val="444444"/>
        </w:rPr>
      </w:pPr>
      <w:r>
        <w:rPr>
          <w:rStyle w:val="a4"/>
          <w:rFonts w:ascii="Helvetica" w:hAnsi="Helvetica" w:cs="Helvetica"/>
          <w:color w:val="444444"/>
        </w:rPr>
        <w:t>ФЕДЕРАЛЬНОЕ АГЕНТСТВО ПО СТРОИТЕЛЬСТВУ</w:t>
      </w:r>
      <w:r>
        <w:rPr>
          <w:rFonts w:ascii="Helvetica" w:hAnsi="Helvetica" w:cs="Helvetica"/>
          <w:color w:val="444444"/>
        </w:rPr>
        <w:br/>
      </w:r>
      <w:r>
        <w:rPr>
          <w:rStyle w:val="a4"/>
          <w:rFonts w:ascii="Helvetica" w:hAnsi="Helvetica" w:cs="Helvetica"/>
          <w:color w:val="444444"/>
        </w:rPr>
        <w:t>И ЖИЛИЩНО-КОММУНАЛЬНОМУ ХОЗЯЙСТВУ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jc w:val="center"/>
        <w:rPr>
          <w:rFonts w:ascii="Helvetica" w:hAnsi="Helvetica" w:cs="Helvetica"/>
          <w:color w:val="444444"/>
        </w:rPr>
      </w:pPr>
      <w:r>
        <w:rPr>
          <w:rStyle w:val="a4"/>
          <w:rFonts w:ascii="Helvetica" w:hAnsi="Helvetica" w:cs="Helvetica"/>
          <w:color w:val="444444"/>
        </w:rPr>
        <w:t>ПИСЬМО</w:t>
      </w:r>
      <w:r>
        <w:rPr>
          <w:rFonts w:ascii="Helvetica" w:hAnsi="Helvetica" w:cs="Helvetica"/>
          <w:color w:val="444444"/>
        </w:rPr>
        <w:br/>
      </w:r>
      <w:r>
        <w:rPr>
          <w:rStyle w:val="a4"/>
          <w:rFonts w:ascii="Helvetica" w:hAnsi="Helvetica" w:cs="Helvetica"/>
          <w:color w:val="444444"/>
        </w:rPr>
        <w:t>от 27 ноября 2012 г. № 2536-ИП/12/ГС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rPr>
          <w:rFonts w:ascii="Helvetica" w:hAnsi="Helvetica" w:cs="Helvetica"/>
          <w:color w:val="444444"/>
        </w:rPr>
      </w:pPr>
      <w:r>
        <w:rPr>
          <w:rFonts w:ascii="Helvetica" w:hAnsi="Helvetica" w:cs="Helvetica"/>
          <w:color w:val="444444"/>
        </w:rPr>
        <w:t>Федеральное агентство по строительству и жилищно-коммунальному хозяйству в связи с поступающими запросами о порядке применения нормативов накладных расходов и сметной прибыли в текущем уровне цен сообщает.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rPr>
          <w:rFonts w:ascii="Helvetica" w:hAnsi="Helvetica" w:cs="Helvetica"/>
          <w:color w:val="444444"/>
        </w:rPr>
      </w:pPr>
      <w:proofErr w:type="gramStart"/>
      <w:r>
        <w:rPr>
          <w:rFonts w:ascii="Helvetica" w:hAnsi="Helvetica" w:cs="Helvetica"/>
          <w:color w:val="444444"/>
        </w:rPr>
        <w:t>При определении сметной стоимости строительства, реконструкции, ремонта и технического перевооружения объектов капитального строительства, финансируемых с привлечением средств федерального бюджета, на основании нормативов, включенных в </w:t>
      </w:r>
      <w:hyperlink r:id="rId5" w:tgtFrame="_blank" w:tooltip="Федеральный реестр сметных нормативов" w:history="1">
        <w:r>
          <w:rPr>
            <w:rStyle w:val="a5"/>
            <w:rFonts w:ascii="Helvetica" w:hAnsi="Helvetica" w:cs="Helvetica"/>
            <w:color w:val="417CAD"/>
            <w:u w:val="none"/>
          </w:rPr>
          <w:t>федеральный реестр сметных нормативов</w:t>
        </w:r>
      </w:hyperlink>
      <w:r>
        <w:rPr>
          <w:rFonts w:ascii="Helvetica" w:hAnsi="Helvetica" w:cs="Helvetica"/>
          <w:color w:val="444444"/>
        </w:rPr>
        <w:t>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к нормативам накладных расходов в текущем уровне цен применяется </w:t>
      </w:r>
      <w:hyperlink r:id="rId6" w:tgtFrame="_blank" w:tooltip="О понижающем коэффициенте" w:history="1">
        <w:r>
          <w:rPr>
            <w:rStyle w:val="a5"/>
            <w:rFonts w:ascii="Helvetica" w:hAnsi="Helvetica" w:cs="Helvetica"/>
            <w:color w:val="417CAD"/>
            <w:u w:val="none"/>
          </w:rPr>
          <w:t>понижающий коэффициент</w:t>
        </w:r>
      </w:hyperlink>
      <w:r>
        <w:rPr>
          <w:rFonts w:ascii="Helvetica" w:hAnsi="Helvetica" w:cs="Helvetica"/>
          <w:color w:val="444444"/>
        </w:rPr>
        <w:t> - 0,85, к нормативам сметной</w:t>
      </w:r>
      <w:proofErr w:type="gramEnd"/>
      <w:r>
        <w:rPr>
          <w:rFonts w:ascii="Helvetica" w:hAnsi="Helvetica" w:cs="Helvetica"/>
          <w:color w:val="444444"/>
        </w:rPr>
        <w:t xml:space="preserve"> прибыли в текущем уровне цен - коэффициент 0,80. Указанные коэффициенты не распространяются на работы по строительству мостов, тоннелей, метрополитенов, атомных станций, объектов по обращению с облученным ядерным топливом и радиоактивными отходами.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rPr>
          <w:rFonts w:ascii="Helvetica" w:hAnsi="Helvetica" w:cs="Helvetica"/>
          <w:color w:val="444444"/>
        </w:rPr>
      </w:pPr>
      <w:r>
        <w:rPr>
          <w:rFonts w:ascii="Helvetica" w:hAnsi="Helvetica" w:cs="Helvetica"/>
          <w:color w:val="444444"/>
        </w:rPr>
        <w:t>Для организаций, работающих по упрощенной системе налогообложения, дополнительно к указанному понижающему коэффициенту к нормативам накладных расходов применяется коэффициент 0,94. При этом понижающий коэффициент в размере 0,7 к нормативам накладных расходов не применяется.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rPr>
          <w:rFonts w:ascii="Helvetica" w:hAnsi="Helvetica" w:cs="Helvetica"/>
          <w:color w:val="444444"/>
        </w:rPr>
      </w:pPr>
      <w:r>
        <w:rPr>
          <w:rFonts w:ascii="Helvetica" w:hAnsi="Helvetica" w:cs="Helvetica"/>
          <w:color w:val="444444"/>
        </w:rPr>
        <w:t>При применении коэффициентов к нормативам накладных расходов и сметной прибыли округление нормативов до целых чисел осуществляется после применения всех коэффициентов.</w:t>
      </w:r>
      <w:r>
        <w:rPr>
          <w:rFonts w:ascii="Helvetica" w:hAnsi="Helvetica" w:cs="Helvetica"/>
          <w:color w:val="444444"/>
        </w:rPr>
        <w:br/>
        <w:t>Сметная документация, прошедшая проверку достоверности до выхода настоящего письма, пересчету не подлежит.</w:t>
      </w:r>
      <w:r>
        <w:rPr>
          <w:rFonts w:ascii="Helvetica" w:hAnsi="Helvetica" w:cs="Helvetica"/>
          <w:color w:val="444444"/>
        </w:rPr>
        <w:br/>
        <w:t>Одновременно сообщается, что позиция Госстроя, приведенная в настоящем письме, имеет информационно-разъяснительный характер.</w:t>
      </w:r>
    </w:p>
    <w:p w:rsidR="009076B6" w:rsidRDefault="009076B6" w:rsidP="009076B6">
      <w:pPr>
        <w:pStyle w:val="a3"/>
        <w:shd w:val="clear" w:color="auto" w:fill="FFFFFF"/>
        <w:spacing w:before="0" w:beforeAutospacing="0"/>
        <w:jc w:val="right"/>
        <w:rPr>
          <w:rFonts w:ascii="Helvetica" w:hAnsi="Helvetica" w:cs="Helvetica"/>
          <w:color w:val="444444"/>
        </w:rPr>
      </w:pPr>
      <w:r>
        <w:rPr>
          <w:rStyle w:val="a4"/>
          <w:rFonts w:ascii="Helvetica" w:hAnsi="Helvetica" w:cs="Helvetica"/>
          <w:color w:val="444444"/>
        </w:rPr>
        <w:t>И.В.ПОНОМАРЕВ</w:t>
      </w:r>
    </w:p>
    <w:p w:rsidR="00415E07" w:rsidRDefault="009076B6">
      <w:bookmarkStart w:id="0" w:name="_GoBack"/>
      <w:bookmarkEnd w:id="0"/>
    </w:p>
    <w:sectPr w:rsidR="00415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04D"/>
    <w:rsid w:val="0018404D"/>
    <w:rsid w:val="002E079F"/>
    <w:rsid w:val="009076B6"/>
    <w:rsid w:val="00C26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7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76B6"/>
    <w:rPr>
      <w:b/>
      <w:bCs/>
    </w:rPr>
  </w:style>
  <w:style w:type="character" w:styleId="a5">
    <w:name w:val="Hyperlink"/>
    <w:basedOn w:val="a0"/>
    <w:uiPriority w:val="99"/>
    <w:semiHidden/>
    <w:unhideWhenUsed/>
    <w:rsid w:val="009076B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7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76B6"/>
    <w:rPr>
      <w:b/>
      <w:bCs/>
    </w:rPr>
  </w:style>
  <w:style w:type="character" w:styleId="a5">
    <w:name w:val="Hyperlink"/>
    <w:basedOn w:val="a0"/>
    <w:uiPriority w:val="99"/>
    <w:semiHidden/>
    <w:unhideWhenUsed/>
    <w:rsid w:val="009076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716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metnoedelo.ru/forum/forum3/topic560/?utm_source=content&amp;utm_medium=crosslink&amp;utm_term=ponizhayushchiy-koeffitsient" TargetMode="External"/><Relationship Id="rId5" Type="http://schemas.openxmlformats.org/officeDocument/2006/relationships/hyperlink" Target="https://smetnoedelo.ru/docs/themes/frsn/?utm_source=content&amp;utm_medium=crosslink&amp;utm_term=federalnyy-reestr-smetnykh-normativ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1929</Characters>
  <Application>Microsoft Office Word</Application>
  <DocSecurity>0</DocSecurity>
  <Lines>16</Lines>
  <Paragraphs>4</Paragraphs>
  <ScaleCrop>false</ScaleCrop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Маркетолог</dc:creator>
  <cp:keywords/>
  <dc:description/>
  <cp:lastModifiedBy>Маркетолог</cp:lastModifiedBy>
  <cp:revision>2</cp:revision>
  <dcterms:created xsi:type="dcterms:W3CDTF">2020-04-15T11:43:00Z</dcterms:created>
  <dcterms:modified xsi:type="dcterms:W3CDTF">2020-04-15T11:44:00Z</dcterms:modified>
</cp:coreProperties>
</file>